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85D0" w14:textId="3EBB35C5" w:rsidR="004C6118" w:rsidRDefault="009F390A" w:rsidP="00B133EB">
      <w:pPr>
        <w:widowControl/>
        <w:jc w:val="center"/>
        <w:rPr>
          <w:b/>
          <w:bCs/>
          <w:u w:val="single"/>
        </w:rPr>
      </w:pPr>
      <w:r>
        <w:rPr>
          <w:b/>
          <w:bCs/>
          <w:u w:val="single"/>
        </w:rPr>
        <w:t xml:space="preserve">GILLESPIE </w:t>
      </w:r>
      <w:r w:rsidR="00B0672F">
        <w:rPr>
          <w:b/>
          <w:bCs/>
          <w:u w:val="single"/>
        </w:rPr>
        <w:t>COUNTY, TEXAS:  PUBLIC HEARIN</w:t>
      </w:r>
      <w:r w:rsidR="005C3379">
        <w:rPr>
          <w:b/>
          <w:bCs/>
          <w:u w:val="single"/>
        </w:rPr>
        <w:t>G NOTICE</w:t>
      </w:r>
    </w:p>
    <w:p w14:paraId="587E69BC" w14:textId="77777777" w:rsidR="00D874A2" w:rsidRDefault="00D874A2" w:rsidP="00D874A2">
      <w:pPr>
        <w:ind w:firstLine="720"/>
        <w:jc w:val="both"/>
      </w:pPr>
    </w:p>
    <w:p w14:paraId="04AB34BB" w14:textId="4A99EA46" w:rsidR="004716A5" w:rsidRDefault="00D9406D" w:rsidP="00D874A2">
      <w:pPr>
        <w:jc w:val="both"/>
      </w:pPr>
      <w:r>
        <w:t xml:space="preserve">Pursuant to </w:t>
      </w:r>
      <w:r w:rsidR="002F478A">
        <w:t>c</w:t>
      </w:r>
      <w:r w:rsidR="00B270E9">
        <w:t>hapter</w:t>
      </w:r>
      <w:r w:rsidR="005C3379">
        <w:t xml:space="preserve"> </w:t>
      </w:r>
      <w:r w:rsidR="00B270E9">
        <w:t>23</w:t>
      </w:r>
      <w:r w:rsidR="005C3379">
        <w:t xml:space="preserve">2 </w:t>
      </w:r>
      <w:r w:rsidR="00AA5557">
        <w:t>of the Texas Local Government Code</w:t>
      </w:r>
      <w:r w:rsidR="002F478A">
        <w:t xml:space="preserve">, section 35.019 of the Texas Water Code, </w:t>
      </w:r>
      <w:r w:rsidR="006562DF">
        <w:t>and other authority</w:t>
      </w:r>
      <w:r w:rsidR="005C3379">
        <w:t xml:space="preserve">, </w:t>
      </w:r>
      <w:r w:rsidR="003B3C28">
        <w:t xml:space="preserve">Gillespie </w:t>
      </w:r>
      <w:r w:rsidR="00DA1A8A">
        <w:t>County,</w:t>
      </w:r>
      <w:r w:rsidR="00E132C0">
        <w:t xml:space="preserve"> </w:t>
      </w:r>
      <w:r w:rsidR="00DA1A8A">
        <w:t>Texas (</w:t>
      </w:r>
      <w:r w:rsidR="00E20B94">
        <w:t>“</w:t>
      </w:r>
      <w:r w:rsidR="00DA1A8A">
        <w:t>County</w:t>
      </w:r>
      <w:r w:rsidR="00E20B94">
        <w:t>”</w:t>
      </w:r>
      <w:r w:rsidR="00125CE7">
        <w:t>)</w:t>
      </w:r>
      <w:r w:rsidR="00CF1490">
        <w:t xml:space="preserve">, by and through its governing body, the </w:t>
      </w:r>
      <w:r w:rsidR="003B3C28">
        <w:t xml:space="preserve">Gillespie </w:t>
      </w:r>
      <w:r w:rsidR="00CF1490">
        <w:t xml:space="preserve">County Commissioners Court (“Commissioners Court”), </w:t>
      </w:r>
      <w:r w:rsidR="00FC4047">
        <w:t xml:space="preserve">gives notice of </w:t>
      </w:r>
      <w:r w:rsidR="00AA5557">
        <w:t>intent to c</w:t>
      </w:r>
      <w:r w:rsidR="00B270E9">
        <w:t>onsider and adopt</w:t>
      </w:r>
      <w:r w:rsidR="002069E3">
        <w:t xml:space="preserve"> </w:t>
      </w:r>
      <w:r w:rsidR="004D6611">
        <w:t>proposed S</w:t>
      </w:r>
      <w:r w:rsidR="00AA5557">
        <w:t>ubdi</w:t>
      </w:r>
      <w:r w:rsidR="00D430D9">
        <w:t>vis</w:t>
      </w:r>
      <w:r w:rsidR="004D6611">
        <w:t>ion and Manufactured Home Rental Community R</w:t>
      </w:r>
      <w:r w:rsidR="000B71D4">
        <w:t xml:space="preserve">egulations for </w:t>
      </w:r>
      <w:r w:rsidR="003B3C28">
        <w:t xml:space="preserve">Gillespie </w:t>
      </w:r>
      <w:r w:rsidR="00D430D9">
        <w:t>County, Texas (</w:t>
      </w:r>
      <w:r w:rsidR="00E20B94">
        <w:t>“</w:t>
      </w:r>
      <w:r w:rsidR="00B270E9">
        <w:t>R</w:t>
      </w:r>
      <w:r w:rsidR="00D430D9">
        <w:t>egulations</w:t>
      </w:r>
      <w:r w:rsidR="00E20B94">
        <w:t>”</w:t>
      </w:r>
      <w:r w:rsidR="00D430D9">
        <w:t xml:space="preserve">) </w:t>
      </w:r>
      <w:r w:rsidR="004D6611">
        <w:t xml:space="preserve">after compliance with the </w:t>
      </w:r>
      <w:r w:rsidR="00B8766F" w:rsidRPr="00B47483">
        <w:t>notic</w:t>
      </w:r>
      <w:r w:rsidR="00B6492E">
        <w:t>e procedur</w:t>
      </w:r>
      <w:r w:rsidR="008937EB">
        <w:t xml:space="preserve">e </w:t>
      </w:r>
      <w:r w:rsidR="0073435B">
        <w:t xml:space="preserve">required by law.  </w:t>
      </w:r>
    </w:p>
    <w:p w14:paraId="37129ED5" w14:textId="77777777" w:rsidR="004716A5" w:rsidRDefault="004716A5" w:rsidP="00D874A2">
      <w:pPr>
        <w:jc w:val="both"/>
      </w:pPr>
    </w:p>
    <w:p w14:paraId="591D5C7F" w14:textId="3710402A" w:rsidR="00844CDE" w:rsidRDefault="0073435B" w:rsidP="005C3379">
      <w:pPr>
        <w:jc w:val="both"/>
        <w:rPr>
          <w:shd w:val="clear" w:color="auto" w:fill="FFFFFF"/>
        </w:rPr>
      </w:pPr>
      <w:r>
        <w:t>T</w:t>
      </w:r>
      <w:r w:rsidR="00D9307B">
        <w:t>he propos</w:t>
      </w:r>
      <w:r w:rsidR="00174C42">
        <w:t>ed R</w:t>
      </w:r>
      <w:r>
        <w:t>egulations may be</w:t>
      </w:r>
      <w:r w:rsidR="005C3379">
        <w:t>:  (</w:t>
      </w:r>
      <w:r w:rsidR="00B84750">
        <w:t>1</w:t>
      </w:r>
      <w:r w:rsidR="005C3379">
        <w:t xml:space="preserve">) </w:t>
      </w:r>
      <w:r>
        <w:t xml:space="preserve">reviewed </w:t>
      </w:r>
      <w:r w:rsidR="00386194">
        <w:t xml:space="preserve">and copied </w:t>
      </w:r>
      <w:r>
        <w:t>during regular business hours</w:t>
      </w:r>
      <w:r w:rsidR="005C3379">
        <w:t xml:space="preserve"> </w:t>
      </w:r>
      <w:r w:rsidR="00206CAC">
        <w:t>a</w:t>
      </w:r>
      <w:r w:rsidR="009F3A88">
        <w:t xml:space="preserve">t the </w:t>
      </w:r>
      <w:r w:rsidR="0044333C">
        <w:t>o</w:t>
      </w:r>
      <w:r w:rsidR="0051128B">
        <w:t xml:space="preserve">ffice of </w:t>
      </w:r>
      <w:r w:rsidR="00174C42">
        <w:t xml:space="preserve">the </w:t>
      </w:r>
      <w:r w:rsidR="0044333C">
        <w:t xml:space="preserve">Hon. </w:t>
      </w:r>
      <w:r w:rsidR="003B3C28">
        <w:t>Mark Stroeher</w:t>
      </w:r>
      <w:r w:rsidR="0044333C">
        <w:t xml:space="preserve">, the </w:t>
      </w:r>
      <w:r w:rsidR="00174C42">
        <w:t>County</w:t>
      </w:r>
      <w:r w:rsidR="0039573D">
        <w:t xml:space="preserve"> Judge of </w:t>
      </w:r>
      <w:r w:rsidR="003B3C28">
        <w:t xml:space="preserve">Gillespie </w:t>
      </w:r>
      <w:r w:rsidR="00D72C60">
        <w:t>County, Texas</w:t>
      </w:r>
      <w:r w:rsidR="003B3C28">
        <w:t>, in</w:t>
      </w:r>
      <w:r w:rsidR="0044333C">
        <w:t xml:space="preserve"> </w:t>
      </w:r>
      <w:r w:rsidR="00386194">
        <w:t xml:space="preserve">the </w:t>
      </w:r>
      <w:r w:rsidR="003B3C28">
        <w:t xml:space="preserve">Gillespie </w:t>
      </w:r>
      <w:r w:rsidR="00174C42" w:rsidRPr="00610934">
        <w:t>County Courthouse</w:t>
      </w:r>
      <w:r w:rsidR="002069E3">
        <w:t xml:space="preserve"> at </w:t>
      </w:r>
      <w:r w:rsidR="003B3C28">
        <w:t>101 West Main Street, Mail Unit 9, Room 101, Fredericksburg</w:t>
      </w:r>
      <w:r w:rsidR="00B84750">
        <w:t>,</w:t>
      </w:r>
      <w:r w:rsidR="00053E2A">
        <w:t xml:space="preserve"> </w:t>
      </w:r>
      <w:r w:rsidR="003B3C28">
        <w:t>Texas</w:t>
      </w:r>
      <w:r w:rsidR="00053E2A">
        <w:t xml:space="preserve"> </w:t>
      </w:r>
      <w:r w:rsidR="003B3C28">
        <w:t>78624-3700</w:t>
      </w:r>
      <w:r w:rsidR="00053E2A">
        <w:t xml:space="preserve"> </w:t>
      </w:r>
      <w:r w:rsidR="003B3C28">
        <w:t xml:space="preserve">(telephone 830-997-7502); </w:t>
      </w:r>
      <w:r w:rsidR="005C3379">
        <w:t>or (</w:t>
      </w:r>
      <w:r w:rsidR="00B84750">
        <w:t>2</w:t>
      </w:r>
      <w:r w:rsidR="005C3379">
        <w:t xml:space="preserve">) reviewed and downloaded from the County’s </w:t>
      </w:r>
      <w:r w:rsidR="00386194" w:rsidRPr="00C23F1F">
        <w:t>internet website at</w:t>
      </w:r>
      <w:r w:rsidR="00844CDE">
        <w:t xml:space="preserve"> </w:t>
      </w:r>
      <w:hyperlink r:id="rId7" w:history="1">
        <w:r w:rsidR="00844CDE" w:rsidRPr="00FA6C91">
          <w:rPr>
            <w:rStyle w:val="Hyperlink"/>
            <w:u w:val="none"/>
          </w:rPr>
          <w:t>www.gillespiecounty.org</w:t>
        </w:r>
      </w:hyperlink>
      <w:r w:rsidR="00844CDE" w:rsidRPr="00FA6C91">
        <w:t>.</w:t>
      </w:r>
    </w:p>
    <w:p w14:paraId="7F39853C" w14:textId="77777777" w:rsidR="00A95837" w:rsidRDefault="00A95837" w:rsidP="00D874A2">
      <w:pPr>
        <w:jc w:val="both"/>
      </w:pPr>
    </w:p>
    <w:p w14:paraId="4CEC7C91" w14:textId="374744EC" w:rsidR="009112BE" w:rsidRDefault="00D9406D" w:rsidP="009112BE">
      <w:pPr>
        <w:jc w:val="both"/>
      </w:pPr>
      <w:r>
        <w:t xml:space="preserve">A public hearing </w:t>
      </w:r>
      <w:r w:rsidR="00FC4047">
        <w:t>wi</w:t>
      </w:r>
      <w:r w:rsidR="00D874A2">
        <w:t>l</w:t>
      </w:r>
      <w:r w:rsidR="000B71D4">
        <w:t xml:space="preserve">l be conducted </w:t>
      </w:r>
      <w:r w:rsidR="004716A5">
        <w:t xml:space="preserve">regarding the proposed Regulations </w:t>
      </w:r>
      <w:r w:rsidR="000B71D4">
        <w:t>by</w:t>
      </w:r>
      <w:r w:rsidR="00A4693E">
        <w:t xml:space="preserve"> the </w:t>
      </w:r>
      <w:r w:rsidR="00FE61F2">
        <w:t xml:space="preserve">Commissioners Court </w:t>
      </w:r>
      <w:r w:rsidR="004716A5">
        <w:t xml:space="preserve">at its public meeting </w:t>
      </w:r>
      <w:r w:rsidR="00152D51">
        <w:t>on</w:t>
      </w:r>
      <w:r w:rsidR="00386194">
        <w:t xml:space="preserve"> </w:t>
      </w:r>
      <w:r w:rsidR="003B3C28">
        <w:t xml:space="preserve">November 14, </w:t>
      </w:r>
      <w:r w:rsidR="000F0E1A">
        <w:t>2022,</w:t>
      </w:r>
      <w:r w:rsidR="00386194">
        <w:t xml:space="preserve"> </w:t>
      </w:r>
      <w:r w:rsidR="002F478A">
        <w:t xml:space="preserve">said meeting to begin </w:t>
      </w:r>
      <w:r w:rsidR="00152D51">
        <w:t>at</w:t>
      </w:r>
      <w:r w:rsidR="0044333C">
        <w:t xml:space="preserve"> </w:t>
      </w:r>
      <w:r w:rsidR="003B3C28">
        <w:t>2:00 p.</w:t>
      </w:r>
      <w:r w:rsidR="00386194">
        <w:t>m</w:t>
      </w:r>
      <w:r w:rsidR="009112BE">
        <w:t xml:space="preserve">. at the Gillespie County AgriLife Extension Building, Gillespie County Business Park, 38 Business Court, Fredericksburg, Texas 78624. </w:t>
      </w:r>
    </w:p>
    <w:p w14:paraId="215C7CC4" w14:textId="742B2D96" w:rsidR="003B3C28" w:rsidRDefault="003B3C28" w:rsidP="00D874A2">
      <w:pPr>
        <w:jc w:val="both"/>
      </w:pPr>
    </w:p>
    <w:p w14:paraId="0B28A24F" w14:textId="3A63E5B6" w:rsidR="00DC5DAC" w:rsidRDefault="009348CE" w:rsidP="00D874A2">
      <w:pPr>
        <w:jc w:val="both"/>
      </w:pPr>
      <w:r>
        <w:t>T</w:t>
      </w:r>
      <w:r w:rsidR="00143112">
        <w:t xml:space="preserve">he </w:t>
      </w:r>
      <w:r w:rsidR="00BF76E7">
        <w:t xml:space="preserve">proposed </w:t>
      </w:r>
      <w:r w:rsidR="00AF77E3">
        <w:t>R</w:t>
      </w:r>
      <w:r w:rsidR="00D433AB">
        <w:t xml:space="preserve">egulations are designed, among other things, </w:t>
      </w:r>
      <w:r w:rsidR="00BE3591">
        <w:t xml:space="preserve">to </w:t>
      </w:r>
      <w:r w:rsidRPr="00AB7490">
        <w:t>govern pla</w:t>
      </w:r>
      <w:r w:rsidR="00D875D0">
        <w:t xml:space="preserve">ts, </w:t>
      </w:r>
      <w:r w:rsidR="00C52F85">
        <w:t xml:space="preserve">subdivisions of land, </w:t>
      </w:r>
      <w:r w:rsidR="004C6118">
        <w:t>and manufa</w:t>
      </w:r>
      <w:r w:rsidR="003D4721">
        <w:t>ctured home rental communities</w:t>
      </w:r>
      <w:r w:rsidR="00463180">
        <w:t xml:space="preserve"> (“MHRC”)</w:t>
      </w:r>
      <w:r w:rsidR="002F478A">
        <w:t xml:space="preserve"> </w:t>
      </w:r>
      <w:r w:rsidRPr="00AB7490">
        <w:t>in the unincorporated</w:t>
      </w:r>
      <w:r w:rsidR="00463180">
        <w:t xml:space="preserve"> area </w:t>
      </w:r>
      <w:r>
        <w:t>o</w:t>
      </w:r>
      <w:r w:rsidR="00143112">
        <w:t xml:space="preserve">f </w:t>
      </w:r>
      <w:r w:rsidR="00523A10">
        <w:t xml:space="preserve">Gillespie </w:t>
      </w:r>
      <w:r w:rsidR="002F478A">
        <w:t>C</w:t>
      </w:r>
      <w:r w:rsidR="00143112">
        <w:t xml:space="preserve">ounty </w:t>
      </w:r>
      <w:r w:rsidR="00D875D0">
        <w:t xml:space="preserve">in order </w:t>
      </w:r>
      <w:r w:rsidR="00D433AB">
        <w:t xml:space="preserve">to:  </w:t>
      </w:r>
      <w:r w:rsidRPr="00AB7490">
        <w:t>promote the health, safety, mora</w:t>
      </w:r>
      <w:r w:rsidR="003D4721">
        <w:t xml:space="preserve">ls, and </w:t>
      </w:r>
      <w:r>
        <w:t>general welfare of the c</w:t>
      </w:r>
      <w:r w:rsidRPr="00AB7490">
        <w:t xml:space="preserve">ounty and the safe, orderly, and healthful development of </w:t>
      </w:r>
      <w:r>
        <w:t>the unincor</w:t>
      </w:r>
      <w:r w:rsidR="00463180">
        <w:t xml:space="preserve">porated area </w:t>
      </w:r>
      <w:r w:rsidR="00D433AB">
        <w:t xml:space="preserve">of the county; and </w:t>
      </w:r>
      <w:r>
        <w:t xml:space="preserve">ensure </w:t>
      </w:r>
      <w:r w:rsidR="006B7257">
        <w:t xml:space="preserve">that adequate plats, </w:t>
      </w:r>
      <w:r w:rsidR="003D4721">
        <w:t xml:space="preserve">plans, </w:t>
      </w:r>
      <w:r w:rsidR="00463180">
        <w:t>design and planning procedure</w:t>
      </w:r>
      <w:r w:rsidR="006B7257">
        <w:t>, water, sewer, septic, and OSSF facilities, and utility</w:t>
      </w:r>
      <w:r w:rsidR="002F478A">
        <w:t xml:space="preserve">, drainage, </w:t>
      </w:r>
      <w:r w:rsidR="006B7257">
        <w:t>and transportation infrastructure are prov</w:t>
      </w:r>
      <w:r w:rsidR="00A67194">
        <w:t>ided in the unincorporated area</w:t>
      </w:r>
      <w:r w:rsidR="00463180">
        <w:t xml:space="preserve"> </w:t>
      </w:r>
      <w:r w:rsidR="006B7257">
        <w:t>of the county.</w:t>
      </w:r>
      <w:r w:rsidR="00386194">
        <w:t xml:space="preserve"> </w:t>
      </w:r>
      <w:r w:rsidR="00143112">
        <w:t xml:space="preserve">The </w:t>
      </w:r>
      <w:r w:rsidR="00BF76E7">
        <w:t xml:space="preserve">proposed </w:t>
      </w:r>
      <w:r w:rsidR="00F4786C">
        <w:t>R</w:t>
      </w:r>
      <w:r w:rsidR="00315214">
        <w:t xml:space="preserve">egulations contain </w:t>
      </w:r>
      <w:r w:rsidR="00CC1DD1">
        <w:t xml:space="preserve">standards, </w:t>
      </w:r>
      <w:r w:rsidR="00A67194">
        <w:t xml:space="preserve">requirements, and </w:t>
      </w:r>
      <w:r w:rsidR="00091629">
        <w:t xml:space="preserve">procedure </w:t>
      </w:r>
      <w:r w:rsidR="00A67194">
        <w:t xml:space="preserve">for subdivision plats and </w:t>
      </w:r>
      <w:r w:rsidR="00463180">
        <w:t xml:space="preserve">MHRCs in the unincorporated area </w:t>
      </w:r>
      <w:r w:rsidR="00EF7296">
        <w:t xml:space="preserve">of the county </w:t>
      </w:r>
      <w:r w:rsidR="00F4786C">
        <w:t xml:space="preserve">relating, among other things, </w:t>
      </w:r>
      <w:r w:rsidR="009C6E01">
        <w:t xml:space="preserve">to: </w:t>
      </w:r>
      <w:r w:rsidR="00091629">
        <w:t xml:space="preserve">required </w:t>
      </w:r>
      <w:r w:rsidR="00D04595">
        <w:t xml:space="preserve">compliance with federal </w:t>
      </w:r>
      <w:r w:rsidR="00863056">
        <w:t xml:space="preserve">law, </w:t>
      </w:r>
      <w:r w:rsidR="00D04595">
        <w:t xml:space="preserve">state </w:t>
      </w:r>
      <w:r w:rsidR="008A2F57">
        <w:t>law</w:t>
      </w:r>
      <w:r w:rsidR="00C56B81">
        <w:t xml:space="preserve">, and </w:t>
      </w:r>
      <w:r w:rsidR="00EE02F7">
        <w:t>C</w:t>
      </w:r>
      <w:r w:rsidR="00A67194">
        <w:t xml:space="preserve">ounty regulations; </w:t>
      </w:r>
      <w:r w:rsidR="00962003">
        <w:t>accomplishment of all public purposes</w:t>
      </w:r>
      <w:r w:rsidR="00F4786C">
        <w:t xml:space="preserve"> described in the R</w:t>
      </w:r>
      <w:r w:rsidR="00D04595">
        <w:t>egulations</w:t>
      </w:r>
      <w:r w:rsidR="00165ECC">
        <w:t xml:space="preserve">; </w:t>
      </w:r>
      <w:r w:rsidR="009C6E01">
        <w:t>definitions</w:t>
      </w:r>
      <w:r w:rsidR="00091629">
        <w:t xml:space="preserve">, </w:t>
      </w:r>
      <w:r w:rsidR="009E621E">
        <w:t xml:space="preserve">an interpretation guide, </w:t>
      </w:r>
      <w:r w:rsidR="00091629">
        <w:t>establi</w:t>
      </w:r>
      <w:r w:rsidR="002F45E4">
        <w:t xml:space="preserve">shment of an effective date, </w:t>
      </w:r>
      <w:r w:rsidR="00BE3591">
        <w:t>compliance with the</w:t>
      </w:r>
      <w:r w:rsidR="001B0721">
        <w:t xml:space="preserve"> Texas Open Meetings Act, </w:t>
      </w:r>
      <w:r w:rsidR="009F15A2">
        <w:t xml:space="preserve">application </w:t>
      </w:r>
      <w:r w:rsidR="00A67194">
        <w:t xml:space="preserve">of certain legal authority, </w:t>
      </w:r>
      <w:r w:rsidR="00813070">
        <w:t xml:space="preserve">and </w:t>
      </w:r>
      <w:r w:rsidR="00D875D0">
        <w:t xml:space="preserve">other </w:t>
      </w:r>
      <w:r w:rsidR="00813070">
        <w:t xml:space="preserve">administrative provisions; </w:t>
      </w:r>
      <w:r w:rsidR="009E621E">
        <w:t>develo</w:t>
      </w:r>
      <w:r w:rsidR="00463180">
        <w:t xml:space="preserve">pment, design, and construction </w:t>
      </w:r>
      <w:r w:rsidR="00A46738">
        <w:t xml:space="preserve">standards </w:t>
      </w:r>
      <w:r w:rsidR="00813070">
        <w:t>regarding land development</w:t>
      </w:r>
      <w:r w:rsidR="00FF4072">
        <w:t xml:space="preserve"> in the unincorporated area</w:t>
      </w:r>
      <w:r w:rsidR="00CB2822">
        <w:t xml:space="preserve">; </w:t>
      </w:r>
      <w:r w:rsidR="00CC1DD1">
        <w:t xml:space="preserve">subdivision </w:t>
      </w:r>
      <w:r w:rsidR="00CB2822">
        <w:t>plat procedure and review</w:t>
      </w:r>
      <w:r w:rsidR="000C6196">
        <w:t xml:space="preserve">, </w:t>
      </w:r>
      <w:r w:rsidR="00057DEE">
        <w:t xml:space="preserve">including </w:t>
      </w:r>
      <w:r w:rsidR="00851830">
        <w:t xml:space="preserve">requirements for </w:t>
      </w:r>
      <w:r w:rsidR="001D7A8B">
        <w:t>recordation</w:t>
      </w:r>
      <w:r w:rsidR="00863056">
        <w:t xml:space="preserve">, </w:t>
      </w:r>
      <w:r w:rsidR="00057DEE">
        <w:t xml:space="preserve">exceptions or exemptions, </w:t>
      </w:r>
      <w:r w:rsidR="001D7A8B">
        <w:t xml:space="preserve">variances, </w:t>
      </w:r>
      <w:r w:rsidR="00057DEE">
        <w:t>revision, vaca</w:t>
      </w:r>
      <w:r w:rsidR="001D7A8B">
        <w:t>tion, amendment</w:t>
      </w:r>
      <w:r w:rsidR="00402317">
        <w:t xml:space="preserve">, </w:t>
      </w:r>
      <w:r w:rsidR="00CB2822">
        <w:t xml:space="preserve">subdivision regulation </w:t>
      </w:r>
      <w:r w:rsidR="00402317">
        <w:t>in the ext</w:t>
      </w:r>
      <w:r w:rsidR="009E621E">
        <w:t xml:space="preserve">raterritorial jurisdiction of an incorporated </w:t>
      </w:r>
      <w:r w:rsidR="00402317">
        <w:t>municipality</w:t>
      </w:r>
      <w:r w:rsidR="009E621E">
        <w:t xml:space="preserve">, </w:t>
      </w:r>
      <w:r w:rsidR="00FF4072">
        <w:t>and</w:t>
      </w:r>
      <w:r w:rsidR="002F478A">
        <w:t xml:space="preserve"> other </w:t>
      </w:r>
      <w:r w:rsidR="008A2F57">
        <w:t>pr</w:t>
      </w:r>
      <w:r w:rsidR="009E7CB4">
        <w:t>ocedur</w:t>
      </w:r>
      <w:r w:rsidR="00FA7D30">
        <w:t>al matters</w:t>
      </w:r>
      <w:r w:rsidR="006739D8">
        <w:rPr>
          <w:bCs/>
        </w:rPr>
        <w:t xml:space="preserve">; </w:t>
      </w:r>
      <w:r w:rsidR="009E5002">
        <w:t>MHRC infrastructure development plan standards, requirements, and procedure</w:t>
      </w:r>
      <w:r w:rsidR="003E0A8E">
        <w:t>, including restrictions on MHRC c</w:t>
      </w:r>
      <w:r w:rsidR="00CC2D9A">
        <w:t xml:space="preserve">onstruction and occupancy unless </w:t>
      </w:r>
      <w:r w:rsidR="00EE02F7">
        <w:t>approved by the C</w:t>
      </w:r>
      <w:r w:rsidR="003E0A8E">
        <w:t>ounty</w:t>
      </w:r>
      <w:r w:rsidR="009E5002">
        <w:t>;</w:t>
      </w:r>
      <w:r w:rsidR="006739D8">
        <w:t xml:space="preserve"> </w:t>
      </w:r>
      <w:r w:rsidR="001B0721">
        <w:t>bo</w:t>
      </w:r>
      <w:r w:rsidR="003248D1">
        <w:t>nd or other f</w:t>
      </w:r>
      <w:r w:rsidR="00592BB9">
        <w:t>inancial se</w:t>
      </w:r>
      <w:r w:rsidR="00CB2822">
        <w:t>curity</w:t>
      </w:r>
      <w:r w:rsidR="00851830">
        <w:t xml:space="preserve"> requirements</w:t>
      </w:r>
      <w:r w:rsidR="00CB2822">
        <w:t xml:space="preserve">; </w:t>
      </w:r>
      <w:r w:rsidR="006739D8">
        <w:t xml:space="preserve">a </w:t>
      </w:r>
      <w:r w:rsidR="00C52F85">
        <w:t xml:space="preserve">fee </w:t>
      </w:r>
      <w:r w:rsidR="00CB2822">
        <w:t xml:space="preserve">schedule and related procedure; </w:t>
      </w:r>
      <w:r w:rsidR="00CC1DD1">
        <w:t xml:space="preserve">subdivision </w:t>
      </w:r>
      <w:r w:rsidR="00CB2822">
        <w:t xml:space="preserve">plat and </w:t>
      </w:r>
      <w:r w:rsidR="00CC1DD1">
        <w:t xml:space="preserve">MHRC </w:t>
      </w:r>
      <w:r w:rsidR="00FF7FA2">
        <w:t xml:space="preserve">infrastructure </w:t>
      </w:r>
      <w:r w:rsidR="00CB2822">
        <w:t xml:space="preserve">plan </w:t>
      </w:r>
      <w:r w:rsidR="00851830">
        <w:t xml:space="preserve">requirements relating to formatting, form, scope, content, </w:t>
      </w:r>
      <w:r w:rsidR="00C56B81">
        <w:t>disclosure, signature, and cer</w:t>
      </w:r>
      <w:r w:rsidR="00CB2822">
        <w:t>tification;</w:t>
      </w:r>
      <w:r w:rsidR="00851830">
        <w:t xml:space="preserve"> </w:t>
      </w:r>
      <w:r w:rsidR="00FF4072">
        <w:t>division of land standard</w:t>
      </w:r>
      <w:r w:rsidR="00CC2D9A">
        <w:t xml:space="preserve">s; </w:t>
      </w:r>
      <w:r w:rsidR="009E621E">
        <w:t xml:space="preserve">survey, topographical data, </w:t>
      </w:r>
      <w:r w:rsidR="003B7C8F">
        <w:t>lot/block, monumentation, and other</w:t>
      </w:r>
      <w:r w:rsidR="00FF7FA2">
        <w:t xml:space="preserve"> </w:t>
      </w:r>
      <w:r w:rsidR="003B7C8F">
        <w:t>data and disclosure</w:t>
      </w:r>
      <w:r w:rsidR="00851830">
        <w:t xml:space="preserve"> requirements</w:t>
      </w:r>
      <w:r w:rsidR="003B7C8F">
        <w:t xml:space="preserve">;  </w:t>
      </w:r>
      <w:r w:rsidR="00B712AA">
        <w:t xml:space="preserve">water, </w:t>
      </w:r>
      <w:r w:rsidR="00C46779">
        <w:t xml:space="preserve">sewer, septic, and OSSF </w:t>
      </w:r>
      <w:r w:rsidR="00994DA4">
        <w:t>facilities</w:t>
      </w:r>
      <w:r w:rsidR="00356C53">
        <w:t xml:space="preserve"> and service</w:t>
      </w:r>
      <w:r w:rsidR="00851830">
        <w:t xml:space="preserve"> requirements, </w:t>
      </w:r>
      <w:r w:rsidR="00356C53">
        <w:t xml:space="preserve">including </w:t>
      </w:r>
      <w:r w:rsidR="003248D1">
        <w:t xml:space="preserve">compliance </w:t>
      </w:r>
      <w:r w:rsidR="003248D1">
        <w:lastRenderedPageBreak/>
        <w:t xml:space="preserve">with minimum state </w:t>
      </w:r>
      <w:r w:rsidR="00EE02F7">
        <w:t>and C</w:t>
      </w:r>
      <w:r w:rsidR="006B69C3">
        <w:t xml:space="preserve">ounty </w:t>
      </w:r>
      <w:r w:rsidR="003248D1">
        <w:t>standards</w:t>
      </w:r>
      <w:r w:rsidR="00025803">
        <w:t xml:space="preserve">; for certain subdivisions, compliance with </w:t>
      </w:r>
      <w:r w:rsidR="0064601E">
        <w:t>the model subdivision rules</w:t>
      </w:r>
      <w:r w:rsidR="00025803">
        <w:t xml:space="preserve"> described </w:t>
      </w:r>
      <w:r w:rsidR="00A46738">
        <w:t xml:space="preserve">or referenced </w:t>
      </w:r>
      <w:r w:rsidR="00025803">
        <w:t>by</w:t>
      </w:r>
      <w:r w:rsidR="00A46738">
        <w:t xml:space="preserve"> c</w:t>
      </w:r>
      <w:r w:rsidR="00A067ED">
        <w:t>hapter</w:t>
      </w:r>
      <w:r w:rsidR="00A46738">
        <w:t xml:space="preserve"> </w:t>
      </w:r>
      <w:r w:rsidR="00A067ED">
        <w:t>232 of the Texas Local Government Code</w:t>
      </w:r>
      <w:r w:rsidR="00A46738">
        <w:t xml:space="preserve"> (including sections 232.023, 232.032, 232.101, and 232.107-.108</w:t>
      </w:r>
      <w:r w:rsidR="00DB4064">
        <w:t xml:space="preserve"> of said code</w:t>
      </w:r>
      <w:r w:rsidR="00A46738">
        <w:t xml:space="preserve">), </w:t>
      </w:r>
      <w:r w:rsidR="00A067ED">
        <w:t>section</w:t>
      </w:r>
      <w:r w:rsidR="00A46738">
        <w:t xml:space="preserve"> </w:t>
      </w:r>
      <w:r w:rsidR="00A067ED">
        <w:t>16.343</w:t>
      </w:r>
      <w:r w:rsidR="00A46738">
        <w:t xml:space="preserve"> </w:t>
      </w:r>
      <w:r w:rsidR="00A067ED">
        <w:t xml:space="preserve">of the </w:t>
      </w:r>
      <w:r w:rsidR="00025803">
        <w:t>Texas Water Code</w:t>
      </w:r>
      <w:r w:rsidR="00A067ED">
        <w:t xml:space="preserve">, sections 364.1 through 364.72 of title 31 of the Texas Administrative Code, </w:t>
      </w:r>
      <w:r w:rsidR="00025803">
        <w:t>and other authority</w:t>
      </w:r>
      <w:r w:rsidR="006B69C3">
        <w:t>; engineer, surveyor,</w:t>
      </w:r>
      <w:r w:rsidR="00807ECB">
        <w:t xml:space="preserve"> </w:t>
      </w:r>
      <w:r w:rsidR="006B69C3">
        <w:t xml:space="preserve">and/or geoscientist </w:t>
      </w:r>
      <w:r w:rsidR="00356C53">
        <w:t xml:space="preserve">review, analysis, and disclosure requirements; </w:t>
      </w:r>
      <w:r w:rsidR="00E03B50">
        <w:t xml:space="preserve">utility </w:t>
      </w:r>
      <w:r w:rsidR="00CC2D9A">
        <w:t xml:space="preserve">standards, </w:t>
      </w:r>
      <w:r w:rsidR="00C46779">
        <w:t>service</w:t>
      </w:r>
      <w:r w:rsidR="00A765FE">
        <w:t xml:space="preserve">, </w:t>
      </w:r>
      <w:r w:rsidR="003D3B17">
        <w:t>and connection</w:t>
      </w:r>
      <w:r w:rsidR="00851830">
        <w:t xml:space="preserve"> requirements</w:t>
      </w:r>
      <w:r w:rsidR="00402317">
        <w:t>, including compliance with mini</w:t>
      </w:r>
      <w:r w:rsidR="003D3B17">
        <w:t xml:space="preserve">mum state </w:t>
      </w:r>
      <w:r w:rsidR="006B69C3">
        <w:t xml:space="preserve">and </w:t>
      </w:r>
      <w:r w:rsidR="00EE02F7">
        <w:t>C</w:t>
      </w:r>
      <w:r w:rsidR="006B69C3">
        <w:t xml:space="preserve">ounty </w:t>
      </w:r>
      <w:r w:rsidR="003D3B17">
        <w:t>standards and disclosure</w:t>
      </w:r>
      <w:r w:rsidR="000B1669">
        <w:t xml:space="preserve"> requirements</w:t>
      </w:r>
      <w:r w:rsidR="00EF18EE">
        <w:t>;</w:t>
      </w:r>
      <w:r w:rsidR="00773A7A">
        <w:t xml:space="preserve"> </w:t>
      </w:r>
      <w:r w:rsidR="003C015F">
        <w:t xml:space="preserve">floodplain </w:t>
      </w:r>
      <w:r w:rsidR="003E0A8E">
        <w:t>identification,</w:t>
      </w:r>
      <w:r w:rsidR="00773A7A">
        <w:t xml:space="preserve"> </w:t>
      </w:r>
      <w:r w:rsidR="003E0A8E">
        <w:t xml:space="preserve">management, </w:t>
      </w:r>
      <w:r w:rsidR="003C015F">
        <w:t xml:space="preserve">and </w:t>
      </w:r>
      <w:r w:rsidR="00994DA4">
        <w:t>drainage</w:t>
      </w:r>
      <w:r w:rsidR="00851830">
        <w:t xml:space="preserve"> requirements</w:t>
      </w:r>
      <w:r w:rsidR="00994DA4">
        <w:t xml:space="preserve">, </w:t>
      </w:r>
      <w:r w:rsidR="003248D1">
        <w:t>including descriptions, p</w:t>
      </w:r>
      <w:r w:rsidR="00E8569E">
        <w:t xml:space="preserve">lans, </w:t>
      </w:r>
      <w:r w:rsidR="00994DA4">
        <w:t>and disclosure</w:t>
      </w:r>
      <w:r w:rsidR="00E8569E">
        <w:t xml:space="preserve">; </w:t>
      </w:r>
      <w:r w:rsidR="00851830">
        <w:t>requirements for</w:t>
      </w:r>
      <w:r w:rsidR="0039573D">
        <w:t xml:space="preserve"> road access, lay-out, design, construction, and safety; requirements for </w:t>
      </w:r>
      <w:r w:rsidR="00E8569E">
        <w:t>r</w:t>
      </w:r>
      <w:r w:rsidR="0022238D">
        <w:t>oad/</w:t>
      </w:r>
      <w:r w:rsidR="00356C53">
        <w:t>driveway</w:t>
      </w:r>
      <w:r w:rsidR="0039573D">
        <w:t xml:space="preserve"> crossings, </w:t>
      </w:r>
      <w:r w:rsidR="001D343E">
        <w:t>design</w:t>
      </w:r>
      <w:r w:rsidR="0039573D">
        <w:t xml:space="preserve">, </w:t>
      </w:r>
      <w:r w:rsidR="001D343E">
        <w:t>construction</w:t>
      </w:r>
      <w:r w:rsidR="00A067ED">
        <w:t>, and safety</w:t>
      </w:r>
      <w:r w:rsidR="0039573D">
        <w:t>;</w:t>
      </w:r>
      <w:r w:rsidR="00D70F47">
        <w:t xml:space="preserve"> </w:t>
      </w:r>
      <w:r w:rsidR="0039573D">
        <w:t xml:space="preserve">requirements for </w:t>
      </w:r>
      <w:r w:rsidR="008A2F57">
        <w:t>drain</w:t>
      </w:r>
      <w:r w:rsidR="00813070">
        <w:t>age</w:t>
      </w:r>
      <w:r w:rsidR="00D70F47">
        <w:t xml:space="preserve"> plans</w:t>
      </w:r>
      <w:r w:rsidR="00994DA4">
        <w:t xml:space="preserve"> and </w:t>
      </w:r>
      <w:r w:rsidR="0039573D">
        <w:t xml:space="preserve">related </w:t>
      </w:r>
      <w:r w:rsidR="00A067ED">
        <w:t xml:space="preserve">drainage </w:t>
      </w:r>
      <w:r w:rsidR="00994DA4">
        <w:t>facilities</w:t>
      </w:r>
      <w:r w:rsidR="0039573D">
        <w:t xml:space="preserve"> and infrastructure</w:t>
      </w:r>
      <w:r w:rsidR="00A067ED">
        <w:t xml:space="preserve">; requirements for </w:t>
      </w:r>
      <w:r w:rsidR="00813070">
        <w:t>lot frontage</w:t>
      </w:r>
      <w:r w:rsidR="00994DA4">
        <w:t>s</w:t>
      </w:r>
      <w:r w:rsidR="00934288">
        <w:t xml:space="preserve">, and </w:t>
      </w:r>
      <w:r w:rsidR="00D70F47">
        <w:t xml:space="preserve">building </w:t>
      </w:r>
      <w:r w:rsidR="00813070">
        <w:t>and set-back</w:t>
      </w:r>
      <w:r w:rsidR="0023025E">
        <w:t xml:space="preserve"> </w:t>
      </w:r>
      <w:r w:rsidR="00934288">
        <w:t xml:space="preserve">lines; </w:t>
      </w:r>
      <w:r w:rsidR="00DC5DAC">
        <w:t xml:space="preserve">purchase contract disclosure </w:t>
      </w:r>
      <w:r w:rsidR="00851830">
        <w:t xml:space="preserve">requirements </w:t>
      </w:r>
      <w:r w:rsidR="00934288">
        <w:t xml:space="preserve">and procedure </w:t>
      </w:r>
      <w:r w:rsidR="0023025E">
        <w:t>r</w:t>
      </w:r>
      <w:r w:rsidR="00E8569E">
        <w:t>elated to water availability</w:t>
      </w:r>
      <w:r w:rsidR="00A067ED">
        <w:t xml:space="preserve">; </w:t>
      </w:r>
      <w:r w:rsidR="00E8569E">
        <w:t>gro</w:t>
      </w:r>
      <w:r w:rsidR="00DC5DAC">
        <w:t xml:space="preserve">undwater </w:t>
      </w:r>
      <w:r w:rsidR="00851830">
        <w:t xml:space="preserve">and surface water availability, </w:t>
      </w:r>
      <w:r w:rsidR="00DC5DAC">
        <w:t>sufficiency</w:t>
      </w:r>
      <w:r w:rsidR="00851830">
        <w:t xml:space="preserve">, </w:t>
      </w:r>
      <w:r w:rsidR="00934288">
        <w:t xml:space="preserve">and </w:t>
      </w:r>
      <w:r w:rsidR="00DC5DAC">
        <w:t>disclosure</w:t>
      </w:r>
      <w:r w:rsidR="00AF75EE">
        <w:t xml:space="preserve"> requirements</w:t>
      </w:r>
      <w:r w:rsidR="00A067ED">
        <w:t xml:space="preserve"> pursuant to section 232.0032 of the Texas Local Government Code, section 35.019 of the Texas Water Code, sections 364.1 through 364.72 of title 31 of the Texas Administrative Code, sections 230.1 through 230.11 of title 30 of the Texas Administrative Code, and other authority</w:t>
      </w:r>
      <w:r w:rsidR="00DC5DAC">
        <w:t xml:space="preserve">; </w:t>
      </w:r>
      <w:r w:rsidR="00851830">
        <w:t xml:space="preserve">requirements regarding </w:t>
      </w:r>
      <w:r w:rsidR="009E5002">
        <w:t>fir</w:t>
      </w:r>
      <w:r w:rsidR="0022238D">
        <w:t xml:space="preserve">e </w:t>
      </w:r>
      <w:r w:rsidR="0039573D">
        <w:t xml:space="preserve">safety and </w:t>
      </w:r>
      <w:r w:rsidR="00484F8A">
        <w:t xml:space="preserve">fire </w:t>
      </w:r>
      <w:r w:rsidR="0022238D">
        <w:t>suppression systems and disclosure</w:t>
      </w:r>
      <w:r w:rsidR="00315214">
        <w:t xml:space="preserve">; </w:t>
      </w:r>
      <w:r w:rsidR="00E8569E">
        <w:t xml:space="preserve">lienholder </w:t>
      </w:r>
      <w:r w:rsidR="00402317">
        <w:t xml:space="preserve">identification and </w:t>
      </w:r>
      <w:r w:rsidR="00634606">
        <w:t xml:space="preserve">lien </w:t>
      </w:r>
      <w:r w:rsidR="00E8569E">
        <w:t>subordinati</w:t>
      </w:r>
      <w:r w:rsidR="00D93C0F">
        <w:t>on</w:t>
      </w:r>
      <w:r w:rsidR="00851830">
        <w:t xml:space="preserve"> requirements</w:t>
      </w:r>
      <w:r w:rsidR="00E8569E">
        <w:t xml:space="preserve">; </w:t>
      </w:r>
      <w:r w:rsidR="000B1669">
        <w:t xml:space="preserve">developer participation contract requirements; access for emergency vehicle requirements; future transportation corridor requirements; </w:t>
      </w:r>
      <w:r w:rsidR="00E8569E">
        <w:t xml:space="preserve">limitations </w:t>
      </w:r>
      <w:r w:rsidR="002C4D58">
        <w:t>and restrictions</w:t>
      </w:r>
      <w:r w:rsidR="00484F8A">
        <w:t xml:space="preserve"> </w:t>
      </w:r>
      <w:r w:rsidR="00E8569E">
        <w:t xml:space="preserve">regarding </w:t>
      </w:r>
      <w:r w:rsidR="00DC5DAC">
        <w:t xml:space="preserve">subdivision </w:t>
      </w:r>
      <w:r w:rsidR="00E8569E">
        <w:t xml:space="preserve">plat </w:t>
      </w:r>
      <w:r w:rsidR="00DC5DAC">
        <w:t xml:space="preserve">or MHRC approval </w:t>
      </w:r>
      <w:r w:rsidR="009C1EB7">
        <w:t>by the C</w:t>
      </w:r>
      <w:r w:rsidR="0077068C">
        <w:t>ounty</w:t>
      </w:r>
      <w:r w:rsidR="00386194">
        <w:t xml:space="preserve">; and </w:t>
      </w:r>
      <w:r w:rsidR="00155606">
        <w:t>enfo</w:t>
      </w:r>
      <w:r w:rsidR="00165ECC">
        <w:t>rcem</w:t>
      </w:r>
      <w:r w:rsidR="00402317">
        <w:t>ent remedies and penalties</w:t>
      </w:r>
      <w:r w:rsidR="00A067ED">
        <w:t>, both civil and criminal</w:t>
      </w:r>
      <w:r w:rsidR="00484F8A">
        <w:t xml:space="preserve"> in nature.  </w:t>
      </w:r>
    </w:p>
    <w:p w14:paraId="30E76453" w14:textId="77777777" w:rsidR="001C4677" w:rsidRDefault="001C4677" w:rsidP="00D874A2">
      <w:pPr>
        <w:jc w:val="both"/>
      </w:pPr>
    </w:p>
    <w:p w14:paraId="50ED4809" w14:textId="2ED5219C" w:rsidR="00386194" w:rsidRDefault="00386194" w:rsidP="00BB5A69">
      <w:pPr>
        <w:jc w:val="both"/>
      </w:pPr>
      <w:r>
        <w:t>S</w:t>
      </w:r>
      <w:r w:rsidR="001C4677">
        <w:t>hould you have questions</w:t>
      </w:r>
      <w:r w:rsidR="009D613B">
        <w:t xml:space="preserve"> regarding this matter, </w:t>
      </w:r>
      <w:r>
        <w:t xml:space="preserve">please contact </w:t>
      </w:r>
      <w:r w:rsidR="004C16EA">
        <w:t>during regular business hours</w:t>
      </w:r>
      <w:r w:rsidR="00523A10">
        <w:t xml:space="preserve"> </w:t>
      </w:r>
      <w:r w:rsidR="004C16EA">
        <w:t xml:space="preserve">the </w:t>
      </w:r>
      <w:r>
        <w:t>County</w:t>
      </w:r>
      <w:r w:rsidR="0039573D">
        <w:t xml:space="preserve"> Judge of </w:t>
      </w:r>
      <w:r w:rsidR="00523A10">
        <w:t xml:space="preserve">Gillespie </w:t>
      </w:r>
      <w:r>
        <w:t xml:space="preserve">County, Texas at </w:t>
      </w:r>
      <w:r w:rsidR="0044333C">
        <w:t>h</w:t>
      </w:r>
      <w:r w:rsidR="0039573D">
        <w:t xml:space="preserve">is </w:t>
      </w:r>
      <w:r w:rsidR="0044333C">
        <w:t xml:space="preserve">office address and telephone number </w:t>
      </w:r>
      <w:r w:rsidR="00623702">
        <w:t xml:space="preserve">as </w:t>
      </w:r>
      <w:r w:rsidR="0044333C">
        <w:t>described</w:t>
      </w:r>
      <w:r w:rsidR="00623702">
        <w:t xml:space="preserve"> </w:t>
      </w:r>
      <w:r w:rsidR="0044333C">
        <w:t>in this notice</w:t>
      </w:r>
      <w:r w:rsidR="000B1669">
        <w:t xml:space="preserve">. </w:t>
      </w:r>
      <w:r>
        <w:t xml:space="preserve">Please make plans to attend the public meeting and </w:t>
      </w:r>
      <w:r w:rsidR="004C16EA">
        <w:t xml:space="preserve">public </w:t>
      </w:r>
      <w:r>
        <w:t>hearing regarding the proposed Regulations</w:t>
      </w:r>
      <w:r w:rsidR="0039573D">
        <w:t xml:space="preserve">.  </w:t>
      </w:r>
    </w:p>
    <w:p w14:paraId="0B9740FE" w14:textId="77777777" w:rsidR="00B8766F" w:rsidRPr="00B47483" w:rsidRDefault="00B876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pPr>
    </w:p>
    <w:sectPr w:rsidR="00B8766F" w:rsidRPr="00B47483" w:rsidSect="00B8766F">
      <w:footerReference w:type="default" r:id="rId8"/>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30C4" w14:textId="77777777" w:rsidR="00CB57AD" w:rsidRDefault="00CB57AD" w:rsidP="00295BF9">
      <w:r>
        <w:separator/>
      </w:r>
    </w:p>
  </w:endnote>
  <w:endnote w:type="continuationSeparator" w:id="0">
    <w:p w14:paraId="73BFEF4A" w14:textId="77777777" w:rsidR="00CB57AD" w:rsidRDefault="00CB57AD" w:rsidP="0029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587E" w14:textId="77777777" w:rsidR="00FE61F2" w:rsidRDefault="00FE61F2">
    <w:pPr>
      <w:pStyle w:val="Footer"/>
      <w:jc w:val="center"/>
    </w:pPr>
    <w:r>
      <w:fldChar w:fldCharType="begin"/>
    </w:r>
    <w:r>
      <w:instrText xml:space="preserve"> PAGE   \* MERGEFORMAT </w:instrText>
    </w:r>
    <w:r>
      <w:fldChar w:fldCharType="separate"/>
    </w:r>
    <w:r w:rsidR="00F47EE3">
      <w:rPr>
        <w:noProof/>
      </w:rPr>
      <w:t>2</w:t>
    </w:r>
    <w:r>
      <w:rPr>
        <w:noProof/>
      </w:rPr>
      <w:fldChar w:fldCharType="end"/>
    </w:r>
  </w:p>
  <w:p w14:paraId="6CCBAAB2" w14:textId="77777777" w:rsidR="00FE61F2" w:rsidRDefault="00FE6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6A41" w14:textId="77777777" w:rsidR="00CB57AD" w:rsidRDefault="00CB57AD" w:rsidP="00295BF9">
      <w:r>
        <w:separator/>
      </w:r>
    </w:p>
  </w:footnote>
  <w:footnote w:type="continuationSeparator" w:id="0">
    <w:p w14:paraId="1482BAD9" w14:textId="77777777" w:rsidR="00CB57AD" w:rsidRDefault="00CB57AD" w:rsidP="00295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2"/>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num w:numId="1" w16cid:durableId="30959149">
    <w:abstractNumId w:val="0"/>
    <w:lvlOverride w:ilvl="0">
      <w:startOverride w:val="2"/>
      <w:lvl w:ilvl="0">
        <w:start w:val="2"/>
        <w:numFmt w:val="upperRoman"/>
        <w:pStyle w:val="Level1"/>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6F"/>
    <w:rsid w:val="00025803"/>
    <w:rsid w:val="0002675E"/>
    <w:rsid w:val="000439DC"/>
    <w:rsid w:val="00053E2A"/>
    <w:rsid w:val="00057DEE"/>
    <w:rsid w:val="00064BD8"/>
    <w:rsid w:val="00065D64"/>
    <w:rsid w:val="00067A44"/>
    <w:rsid w:val="00091629"/>
    <w:rsid w:val="000921B1"/>
    <w:rsid w:val="000B1669"/>
    <w:rsid w:val="000B71D4"/>
    <w:rsid w:val="000C6196"/>
    <w:rsid w:val="000C632F"/>
    <w:rsid w:val="000D105F"/>
    <w:rsid w:val="000E1A08"/>
    <w:rsid w:val="000F0E1A"/>
    <w:rsid w:val="00112DAA"/>
    <w:rsid w:val="001148D8"/>
    <w:rsid w:val="00115EC4"/>
    <w:rsid w:val="00125CE7"/>
    <w:rsid w:val="001334C2"/>
    <w:rsid w:val="00143112"/>
    <w:rsid w:val="00145C81"/>
    <w:rsid w:val="00152D51"/>
    <w:rsid w:val="00155606"/>
    <w:rsid w:val="0015717D"/>
    <w:rsid w:val="00163DBD"/>
    <w:rsid w:val="00165ECC"/>
    <w:rsid w:val="00174739"/>
    <w:rsid w:val="00174C42"/>
    <w:rsid w:val="00175E79"/>
    <w:rsid w:val="00187FE0"/>
    <w:rsid w:val="00195F02"/>
    <w:rsid w:val="001A3F91"/>
    <w:rsid w:val="001A6413"/>
    <w:rsid w:val="001B0721"/>
    <w:rsid w:val="001C4677"/>
    <w:rsid w:val="001D343E"/>
    <w:rsid w:val="001D7A8B"/>
    <w:rsid w:val="002069E3"/>
    <w:rsid w:val="00206CAC"/>
    <w:rsid w:val="002164B8"/>
    <w:rsid w:val="0022238D"/>
    <w:rsid w:val="00225E0B"/>
    <w:rsid w:val="0023025E"/>
    <w:rsid w:val="00270AEC"/>
    <w:rsid w:val="002933BF"/>
    <w:rsid w:val="00295BF9"/>
    <w:rsid w:val="002B036E"/>
    <w:rsid w:val="002C4D58"/>
    <w:rsid w:val="002C7830"/>
    <w:rsid w:val="002E7239"/>
    <w:rsid w:val="002F45E4"/>
    <w:rsid w:val="002F478A"/>
    <w:rsid w:val="002F76CE"/>
    <w:rsid w:val="00307A7F"/>
    <w:rsid w:val="00315214"/>
    <w:rsid w:val="003248D1"/>
    <w:rsid w:val="003267CA"/>
    <w:rsid w:val="00335A09"/>
    <w:rsid w:val="0033790D"/>
    <w:rsid w:val="00340AC8"/>
    <w:rsid w:val="00342589"/>
    <w:rsid w:val="00356C53"/>
    <w:rsid w:val="00370F59"/>
    <w:rsid w:val="003829B3"/>
    <w:rsid w:val="00382CFA"/>
    <w:rsid w:val="00386194"/>
    <w:rsid w:val="0039573D"/>
    <w:rsid w:val="003A7162"/>
    <w:rsid w:val="003B3C28"/>
    <w:rsid w:val="003B689D"/>
    <w:rsid w:val="003B7C8F"/>
    <w:rsid w:val="003B7EE4"/>
    <w:rsid w:val="003C015F"/>
    <w:rsid w:val="003C3473"/>
    <w:rsid w:val="003C442F"/>
    <w:rsid w:val="003D3B17"/>
    <w:rsid w:val="003D4721"/>
    <w:rsid w:val="003E0A8E"/>
    <w:rsid w:val="003E320C"/>
    <w:rsid w:val="003E616E"/>
    <w:rsid w:val="003F004F"/>
    <w:rsid w:val="003F25AF"/>
    <w:rsid w:val="00402317"/>
    <w:rsid w:val="004432A8"/>
    <w:rsid w:val="0044333C"/>
    <w:rsid w:val="0045130B"/>
    <w:rsid w:val="00463180"/>
    <w:rsid w:val="00465703"/>
    <w:rsid w:val="004716A5"/>
    <w:rsid w:val="00484F8A"/>
    <w:rsid w:val="004A0D06"/>
    <w:rsid w:val="004C0635"/>
    <w:rsid w:val="004C16EA"/>
    <w:rsid w:val="004C6118"/>
    <w:rsid w:val="004D63AD"/>
    <w:rsid w:val="004D6611"/>
    <w:rsid w:val="004E1D5F"/>
    <w:rsid w:val="004E5DC9"/>
    <w:rsid w:val="0051128B"/>
    <w:rsid w:val="00517BD7"/>
    <w:rsid w:val="00523A10"/>
    <w:rsid w:val="005402E6"/>
    <w:rsid w:val="00540524"/>
    <w:rsid w:val="00555569"/>
    <w:rsid w:val="005611F9"/>
    <w:rsid w:val="00580D45"/>
    <w:rsid w:val="00581525"/>
    <w:rsid w:val="00592809"/>
    <w:rsid w:val="00592BB9"/>
    <w:rsid w:val="005B5DC9"/>
    <w:rsid w:val="005C3379"/>
    <w:rsid w:val="005F464E"/>
    <w:rsid w:val="006004A9"/>
    <w:rsid w:val="006040B4"/>
    <w:rsid w:val="006075D6"/>
    <w:rsid w:val="00610690"/>
    <w:rsid w:val="00623702"/>
    <w:rsid w:val="00634606"/>
    <w:rsid w:val="0064601E"/>
    <w:rsid w:val="006524B5"/>
    <w:rsid w:val="00654528"/>
    <w:rsid w:val="00655AA5"/>
    <w:rsid w:val="006562DF"/>
    <w:rsid w:val="00660C1E"/>
    <w:rsid w:val="00662EB0"/>
    <w:rsid w:val="00671B66"/>
    <w:rsid w:val="006739D8"/>
    <w:rsid w:val="00684B9F"/>
    <w:rsid w:val="006A701D"/>
    <w:rsid w:val="006B69C3"/>
    <w:rsid w:val="006B7257"/>
    <w:rsid w:val="006E3550"/>
    <w:rsid w:val="006F346F"/>
    <w:rsid w:val="006F39CF"/>
    <w:rsid w:val="0073435B"/>
    <w:rsid w:val="00756031"/>
    <w:rsid w:val="0077068C"/>
    <w:rsid w:val="007708DE"/>
    <w:rsid w:val="00772B04"/>
    <w:rsid w:val="00773007"/>
    <w:rsid w:val="00773A7A"/>
    <w:rsid w:val="007747C4"/>
    <w:rsid w:val="00780D9C"/>
    <w:rsid w:val="00783CC7"/>
    <w:rsid w:val="00783EC8"/>
    <w:rsid w:val="00786B17"/>
    <w:rsid w:val="007B347B"/>
    <w:rsid w:val="007C74CC"/>
    <w:rsid w:val="007D34E3"/>
    <w:rsid w:val="007D386A"/>
    <w:rsid w:val="007E2345"/>
    <w:rsid w:val="00807ECB"/>
    <w:rsid w:val="0081116C"/>
    <w:rsid w:val="00813070"/>
    <w:rsid w:val="00817A90"/>
    <w:rsid w:val="00836016"/>
    <w:rsid w:val="00844CDE"/>
    <w:rsid w:val="0085137B"/>
    <w:rsid w:val="00851830"/>
    <w:rsid w:val="008610F3"/>
    <w:rsid w:val="00863056"/>
    <w:rsid w:val="0086412B"/>
    <w:rsid w:val="008850FB"/>
    <w:rsid w:val="008937EB"/>
    <w:rsid w:val="008A2F57"/>
    <w:rsid w:val="008A43EF"/>
    <w:rsid w:val="008E266A"/>
    <w:rsid w:val="008E2B12"/>
    <w:rsid w:val="008E66C1"/>
    <w:rsid w:val="008F1EA5"/>
    <w:rsid w:val="008F660D"/>
    <w:rsid w:val="009112BE"/>
    <w:rsid w:val="009114A4"/>
    <w:rsid w:val="009146A6"/>
    <w:rsid w:val="00927980"/>
    <w:rsid w:val="00934288"/>
    <w:rsid w:val="009348CE"/>
    <w:rsid w:val="00934B10"/>
    <w:rsid w:val="00937739"/>
    <w:rsid w:val="00937842"/>
    <w:rsid w:val="00942325"/>
    <w:rsid w:val="00962003"/>
    <w:rsid w:val="00970A67"/>
    <w:rsid w:val="009759F9"/>
    <w:rsid w:val="00985296"/>
    <w:rsid w:val="00994DA4"/>
    <w:rsid w:val="00997820"/>
    <w:rsid w:val="009B4C16"/>
    <w:rsid w:val="009B7E76"/>
    <w:rsid w:val="009C1EB7"/>
    <w:rsid w:val="009C537A"/>
    <w:rsid w:val="009C6E01"/>
    <w:rsid w:val="009D0A49"/>
    <w:rsid w:val="009D613B"/>
    <w:rsid w:val="009D74B5"/>
    <w:rsid w:val="009E2178"/>
    <w:rsid w:val="009E5002"/>
    <w:rsid w:val="009E621E"/>
    <w:rsid w:val="009E78DC"/>
    <w:rsid w:val="009E7CB4"/>
    <w:rsid w:val="009E7DC7"/>
    <w:rsid w:val="009F15A2"/>
    <w:rsid w:val="009F390A"/>
    <w:rsid w:val="009F3A88"/>
    <w:rsid w:val="009F7FBC"/>
    <w:rsid w:val="00A04DA8"/>
    <w:rsid w:val="00A067ED"/>
    <w:rsid w:val="00A14623"/>
    <w:rsid w:val="00A14F0E"/>
    <w:rsid w:val="00A23A89"/>
    <w:rsid w:val="00A276D5"/>
    <w:rsid w:val="00A33179"/>
    <w:rsid w:val="00A42D1D"/>
    <w:rsid w:val="00A46738"/>
    <w:rsid w:val="00A4693E"/>
    <w:rsid w:val="00A51AB9"/>
    <w:rsid w:val="00A56BAB"/>
    <w:rsid w:val="00A67194"/>
    <w:rsid w:val="00A765FE"/>
    <w:rsid w:val="00A817B7"/>
    <w:rsid w:val="00A8586F"/>
    <w:rsid w:val="00A86021"/>
    <w:rsid w:val="00A91449"/>
    <w:rsid w:val="00A94627"/>
    <w:rsid w:val="00A95837"/>
    <w:rsid w:val="00AA5557"/>
    <w:rsid w:val="00AA57BB"/>
    <w:rsid w:val="00AA77A3"/>
    <w:rsid w:val="00AC1963"/>
    <w:rsid w:val="00AC37BE"/>
    <w:rsid w:val="00AC46F5"/>
    <w:rsid w:val="00AE7FB8"/>
    <w:rsid w:val="00AF75EE"/>
    <w:rsid w:val="00AF77E3"/>
    <w:rsid w:val="00B04382"/>
    <w:rsid w:val="00B04655"/>
    <w:rsid w:val="00B0672F"/>
    <w:rsid w:val="00B123DA"/>
    <w:rsid w:val="00B133EB"/>
    <w:rsid w:val="00B234F5"/>
    <w:rsid w:val="00B2670E"/>
    <w:rsid w:val="00B270E9"/>
    <w:rsid w:val="00B34E0E"/>
    <w:rsid w:val="00B47483"/>
    <w:rsid w:val="00B63D16"/>
    <w:rsid w:val="00B6492E"/>
    <w:rsid w:val="00B7012A"/>
    <w:rsid w:val="00B7093C"/>
    <w:rsid w:val="00B712AA"/>
    <w:rsid w:val="00B77ED6"/>
    <w:rsid w:val="00B824CB"/>
    <w:rsid w:val="00B84750"/>
    <w:rsid w:val="00B848AD"/>
    <w:rsid w:val="00B8766F"/>
    <w:rsid w:val="00BB5A69"/>
    <w:rsid w:val="00BE3591"/>
    <w:rsid w:val="00BE5926"/>
    <w:rsid w:val="00BF76E7"/>
    <w:rsid w:val="00C043AC"/>
    <w:rsid w:val="00C133B3"/>
    <w:rsid w:val="00C20A74"/>
    <w:rsid w:val="00C46779"/>
    <w:rsid w:val="00C4791A"/>
    <w:rsid w:val="00C52F85"/>
    <w:rsid w:val="00C54E36"/>
    <w:rsid w:val="00C56B81"/>
    <w:rsid w:val="00CB2822"/>
    <w:rsid w:val="00CB31F3"/>
    <w:rsid w:val="00CB57AD"/>
    <w:rsid w:val="00CB6A33"/>
    <w:rsid w:val="00CC11AF"/>
    <w:rsid w:val="00CC1B34"/>
    <w:rsid w:val="00CC1DD1"/>
    <w:rsid w:val="00CC2D9A"/>
    <w:rsid w:val="00CC78F7"/>
    <w:rsid w:val="00CE2DCD"/>
    <w:rsid w:val="00CE5163"/>
    <w:rsid w:val="00CF1490"/>
    <w:rsid w:val="00CF5906"/>
    <w:rsid w:val="00D04595"/>
    <w:rsid w:val="00D26C0D"/>
    <w:rsid w:val="00D416C3"/>
    <w:rsid w:val="00D430D9"/>
    <w:rsid w:val="00D433AB"/>
    <w:rsid w:val="00D70F47"/>
    <w:rsid w:val="00D72C60"/>
    <w:rsid w:val="00D82DEC"/>
    <w:rsid w:val="00D874A2"/>
    <w:rsid w:val="00D875D0"/>
    <w:rsid w:val="00D9307B"/>
    <w:rsid w:val="00D93C0F"/>
    <w:rsid w:val="00D9406D"/>
    <w:rsid w:val="00D949C7"/>
    <w:rsid w:val="00DA1A8A"/>
    <w:rsid w:val="00DB4064"/>
    <w:rsid w:val="00DB7F6A"/>
    <w:rsid w:val="00DC5DAC"/>
    <w:rsid w:val="00DC7DDB"/>
    <w:rsid w:val="00DD012F"/>
    <w:rsid w:val="00E03B50"/>
    <w:rsid w:val="00E10809"/>
    <w:rsid w:val="00E11338"/>
    <w:rsid w:val="00E132C0"/>
    <w:rsid w:val="00E20B94"/>
    <w:rsid w:val="00E25355"/>
    <w:rsid w:val="00E27594"/>
    <w:rsid w:val="00E37412"/>
    <w:rsid w:val="00E37608"/>
    <w:rsid w:val="00E734A1"/>
    <w:rsid w:val="00E73973"/>
    <w:rsid w:val="00E80B44"/>
    <w:rsid w:val="00E8569E"/>
    <w:rsid w:val="00E90487"/>
    <w:rsid w:val="00E95B18"/>
    <w:rsid w:val="00EA2683"/>
    <w:rsid w:val="00EA2C91"/>
    <w:rsid w:val="00EA595A"/>
    <w:rsid w:val="00EB1844"/>
    <w:rsid w:val="00EE02F7"/>
    <w:rsid w:val="00EE4341"/>
    <w:rsid w:val="00EF18EE"/>
    <w:rsid w:val="00EF7296"/>
    <w:rsid w:val="00F03E00"/>
    <w:rsid w:val="00F25A37"/>
    <w:rsid w:val="00F3048E"/>
    <w:rsid w:val="00F4786C"/>
    <w:rsid w:val="00F47EE3"/>
    <w:rsid w:val="00F60FAC"/>
    <w:rsid w:val="00F719A2"/>
    <w:rsid w:val="00FA4317"/>
    <w:rsid w:val="00FA6C91"/>
    <w:rsid w:val="00FA7D30"/>
    <w:rsid w:val="00FB1823"/>
    <w:rsid w:val="00FC4047"/>
    <w:rsid w:val="00FE4B66"/>
    <w:rsid w:val="00FE4F6D"/>
    <w:rsid w:val="00FE61F2"/>
    <w:rsid w:val="00FF2948"/>
    <w:rsid w:val="00FF4072"/>
    <w:rsid w:val="00FF66AF"/>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86A01"/>
  <w15:docId w15:val="{8AB9741C-6099-4660-8D99-7C484CFD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0F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610F3"/>
  </w:style>
  <w:style w:type="character" w:customStyle="1" w:styleId="FootnoteRef">
    <w:name w:val="Footnote Ref"/>
    <w:uiPriority w:val="99"/>
    <w:rsid w:val="008610F3"/>
    <w:rPr>
      <w:vertAlign w:val="superscript"/>
    </w:rPr>
  </w:style>
  <w:style w:type="paragraph" w:styleId="Header">
    <w:name w:val="header"/>
    <w:basedOn w:val="Normal"/>
    <w:link w:val="HeaderChar"/>
    <w:uiPriority w:val="99"/>
    <w:unhideWhenUsed/>
    <w:rsid w:val="00295BF9"/>
    <w:pPr>
      <w:tabs>
        <w:tab w:val="center" w:pos="4680"/>
        <w:tab w:val="right" w:pos="9360"/>
      </w:tabs>
    </w:pPr>
  </w:style>
  <w:style w:type="character" w:customStyle="1" w:styleId="HeaderChar">
    <w:name w:val="Header Char"/>
    <w:basedOn w:val="DefaultParagraphFont"/>
    <w:link w:val="Header"/>
    <w:uiPriority w:val="99"/>
    <w:rsid w:val="00295BF9"/>
    <w:rPr>
      <w:rFonts w:ascii="Times New Roman" w:hAnsi="Times New Roman" w:cs="Times New Roman"/>
      <w:sz w:val="24"/>
      <w:szCs w:val="24"/>
    </w:rPr>
  </w:style>
  <w:style w:type="paragraph" w:styleId="Footer">
    <w:name w:val="footer"/>
    <w:basedOn w:val="Normal"/>
    <w:link w:val="FooterChar"/>
    <w:uiPriority w:val="99"/>
    <w:unhideWhenUsed/>
    <w:rsid w:val="00295BF9"/>
    <w:pPr>
      <w:tabs>
        <w:tab w:val="center" w:pos="4680"/>
        <w:tab w:val="right" w:pos="9360"/>
      </w:tabs>
    </w:pPr>
  </w:style>
  <w:style w:type="character" w:customStyle="1" w:styleId="FooterChar">
    <w:name w:val="Footer Char"/>
    <w:basedOn w:val="DefaultParagraphFont"/>
    <w:link w:val="Footer"/>
    <w:uiPriority w:val="99"/>
    <w:rsid w:val="00295BF9"/>
    <w:rPr>
      <w:rFonts w:ascii="Times New Roman" w:hAnsi="Times New Roman" w:cs="Times New Roman"/>
      <w:sz w:val="24"/>
      <w:szCs w:val="24"/>
    </w:rPr>
  </w:style>
  <w:style w:type="paragraph" w:customStyle="1" w:styleId="Level1">
    <w:name w:val="Level 1"/>
    <w:basedOn w:val="Normal"/>
    <w:uiPriority w:val="99"/>
    <w:rsid w:val="00BE3591"/>
    <w:pPr>
      <w:numPr>
        <w:numId w:val="1"/>
      </w:numPr>
      <w:ind w:left="720" w:hanging="720"/>
      <w:outlineLvl w:val="0"/>
    </w:pPr>
  </w:style>
  <w:style w:type="character" w:styleId="Hyperlink">
    <w:name w:val="Hyperlink"/>
    <w:basedOn w:val="DefaultParagraphFont"/>
    <w:uiPriority w:val="99"/>
    <w:unhideWhenUsed/>
    <w:rsid w:val="00386194"/>
    <w:rPr>
      <w:color w:val="0000FF" w:themeColor="hyperlink"/>
      <w:u w:val="single"/>
    </w:rPr>
  </w:style>
  <w:style w:type="character" w:customStyle="1" w:styleId="UnresolvedMention1">
    <w:name w:val="Unresolved Mention1"/>
    <w:basedOn w:val="DefaultParagraphFont"/>
    <w:uiPriority w:val="99"/>
    <w:semiHidden/>
    <w:unhideWhenUsed/>
    <w:rsid w:val="00443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5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llespie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843</Words>
  <Characters>4810</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Revised -- Public Hearing Notice -- Kimble County Subdivision and MHRC Regulations.docx</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Mark Stroeher</cp:lastModifiedBy>
  <cp:revision>2</cp:revision>
  <dcterms:created xsi:type="dcterms:W3CDTF">2022-10-27T20:35:00Z</dcterms:created>
  <dcterms:modified xsi:type="dcterms:W3CDTF">2022-10-27T20:35:00Z</dcterms:modified>
</cp:coreProperties>
</file>